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E0" w:rsidRPr="008030E0" w:rsidRDefault="008030E0" w:rsidP="008030E0">
      <w:pPr>
        <w:pStyle w:val="NoSpacing"/>
        <w:jc w:val="center"/>
        <w:rPr>
          <w:rFonts w:ascii="Times New Roman" w:hAnsi="Times New Roman" w:cs="Times New Roman"/>
          <w:b/>
          <w:sz w:val="32"/>
        </w:rPr>
      </w:pPr>
      <w:r w:rsidRPr="008030E0">
        <w:rPr>
          <w:rFonts w:ascii="Times New Roman" w:hAnsi="Times New Roman"/>
          <w:noProof/>
        </w:rPr>
        <w:drawing>
          <wp:inline distT="114300" distB="114300" distL="114300" distR="114300">
            <wp:extent cx="3454400" cy="774700"/>
            <wp:effectExtent l="0" t="0" r="0"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4"/>
                    <a:srcRect/>
                    <a:stretch>
                      <a:fillRect/>
                    </a:stretch>
                  </pic:blipFill>
                  <pic:spPr>
                    <a:xfrm>
                      <a:off x="0" y="0"/>
                      <a:ext cx="3454400" cy="774700"/>
                    </a:xfrm>
                    <a:prstGeom prst="rect">
                      <a:avLst/>
                    </a:prstGeom>
                    <a:ln/>
                  </pic:spPr>
                </pic:pic>
              </a:graphicData>
            </a:graphic>
          </wp:inline>
        </w:drawing>
      </w:r>
    </w:p>
    <w:p w:rsidR="008030E0" w:rsidRPr="008030E0" w:rsidRDefault="008030E0" w:rsidP="008030E0">
      <w:pPr>
        <w:rPr>
          <w:rFonts w:ascii="Times New Roman" w:hAnsi="Times New Roman"/>
          <w:b/>
          <w:sz w:val="32"/>
        </w:rPr>
      </w:pPr>
      <w:r w:rsidRPr="008030E0">
        <w:rPr>
          <w:rFonts w:ascii="Times New Roman" w:hAnsi="Times New Roman"/>
          <w:b/>
          <w:sz w:val="32"/>
        </w:rPr>
        <w:t>Green Party’s [Candidate name] Praises Elizabeth May and the Green Party’s Vow to Support Arts and Culture</w:t>
      </w:r>
    </w:p>
    <w:p w:rsidR="008030E0" w:rsidRPr="008030E0" w:rsidRDefault="008030E0" w:rsidP="008030E0">
      <w:pPr>
        <w:rPr>
          <w:rFonts w:ascii="Times New Roman" w:hAnsi="Times New Roman"/>
          <w:sz w:val="32"/>
        </w:rPr>
      </w:pPr>
    </w:p>
    <w:p w:rsidR="008030E0" w:rsidRPr="008030E0" w:rsidRDefault="008030E0" w:rsidP="008030E0">
      <w:pPr>
        <w:rPr>
          <w:rFonts w:ascii="Times New Roman" w:hAnsi="Times New Roman"/>
        </w:rPr>
      </w:pPr>
      <w:r w:rsidRPr="008030E0">
        <w:rPr>
          <w:rFonts w:ascii="Times New Roman" w:hAnsi="Times New Roman"/>
          <w:b/>
        </w:rPr>
        <w:t>([CITY])—October 4, 2015</w:t>
      </w:r>
      <w:r w:rsidRPr="008030E0">
        <w:rPr>
          <w:rFonts w:ascii="Times New Roman" w:hAnsi="Times New Roman"/>
        </w:rPr>
        <w:t xml:space="preserve">—[Candidate name], Green Party candidate ([Riding]) and former CBC host, praised Green Leader </w:t>
      </w:r>
      <w:hyperlink r:id="rId5" w:history="1">
        <w:r w:rsidRPr="008030E0">
          <w:rPr>
            <w:rStyle w:val="Hyperlink"/>
            <w:rFonts w:ascii="Times New Roman" w:hAnsi="Times New Roman"/>
          </w:rPr>
          <w:t>Elizabeth May</w:t>
        </w:r>
      </w:hyperlink>
      <w:r w:rsidRPr="008030E0">
        <w:rPr>
          <w:rFonts w:ascii="Times New Roman" w:hAnsi="Times New Roman"/>
        </w:rPr>
        <w:t xml:space="preserve"> (Saanich-Gulf Islands) as she unveiled the party’s </w:t>
      </w:r>
      <w:hyperlink r:id="rId6" w:history="1">
        <w:r w:rsidRPr="008030E0">
          <w:rPr>
            <w:rStyle w:val="Hyperlink"/>
            <w:rFonts w:ascii="Times New Roman" w:hAnsi="Times New Roman"/>
          </w:rPr>
          <w:t>plan</w:t>
        </w:r>
      </w:hyperlink>
      <w:r w:rsidRPr="008030E0">
        <w:rPr>
          <w:rFonts w:ascii="Times New Roman" w:hAnsi="Times New Roman"/>
        </w:rPr>
        <w:t xml:space="preserve"> to support Canadian arts and culture, including the CBC. </w:t>
      </w:r>
    </w:p>
    <w:p w:rsidR="008030E0" w:rsidRPr="008030E0" w:rsidRDefault="008030E0" w:rsidP="008030E0">
      <w:pPr>
        <w:rPr>
          <w:rFonts w:ascii="Times New Roman" w:hAnsi="Times New Roman"/>
        </w:rPr>
      </w:pPr>
    </w:p>
    <w:p w:rsidR="008030E0" w:rsidRPr="008030E0" w:rsidRDefault="008030E0" w:rsidP="008030E0">
      <w:pPr>
        <w:rPr>
          <w:rFonts w:ascii="Times New Roman" w:hAnsi="Times New Roman"/>
        </w:rPr>
      </w:pPr>
      <w:r w:rsidRPr="008030E0">
        <w:rPr>
          <w:rFonts w:ascii="Times New Roman" w:hAnsi="Times New Roman"/>
        </w:rPr>
        <w:t>[CANDIDATE QUOTE]</w:t>
      </w:r>
    </w:p>
    <w:p w:rsidR="008030E0" w:rsidRPr="008030E0" w:rsidRDefault="008030E0" w:rsidP="008030E0">
      <w:pPr>
        <w:rPr>
          <w:rFonts w:ascii="Times New Roman" w:hAnsi="Times New Roman"/>
        </w:rPr>
      </w:pPr>
    </w:p>
    <w:p w:rsidR="008030E0" w:rsidRPr="008030E0" w:rsidRDefault="008030E0" w:rsidP="008030E0">
      <w:pPr>
        <w:rPr>
          <w:rFonts w:ascii="Times New Roman" w:hAnsi="Times New Roman"/>
        </w:rPr>
      </w:pPr>
      <w:r w:rsidRPr="008030E0">
        <w:rPr>
          <w:rFonts w:ascii="Times New Roman" w:hAnsi="Times New Roman"/>
        </w:rPr>
        <w:t>Greens will:</w:t>
      </w:r>
    </w:p>
    <w:p w:rsidR="008030E0" w:rsidRPr="008030E0" w:rsidRDefault="008030E0" w:rsidP="008030E0">
      <w:pPr>
        <w:rPr>
          <w:rFonts w:ascii="Times New Roman" w:hAnsi="Times New Roman"/>
        </w:rPr>
      </w:pPr>
    </w:p>
    <w:p w:rsidR="008030E0" w:rsidRPr="008030E0" w:rsidRDefault="008030E0" w:rsidP="008030E0">
      <w:pPr>
        <w:rPr>
          <w:rFonts w:ascii="Times New Roman" w:hAnsi="Times New Roman"/>
        </w:rPr>
      </w:pPr>
      <w:r>
        <w:rPr>
          <w:rFonts w:ascii="Times New Roman" w:hAnsi="Times New Roman"/>
        </w:rPr>
        <w:t>·</w:t>
      </w:r>
      <w:r w:rsidRPr="008030E0">
        <w:rPr>
          <w:rFonts w:ascii="Times New Roman" w:hAnsi="Times New Roman"/>
        </w:rPr>
        <w:t xml:space="preserve"> Provide approximately $1.5 billion in stable funding to the CBC, Radio-Canada, the National Film Board, Canada Council for the Arts, and Telefilm Canada over 5 years</w:t>
      </w:r>
      <w:proofErr w:type="gramStart"/>
      <w:r w:rsidRPr="008030E0">
        <w:rPr>
          <w:rFonts w:ascii="Times New Roman" w:hAnsi="Times New Roman"/>
        </w:rPr>
        <w:t>;</w:t>
      </w:r>
      <w:proofErr w:type="gramEnd"/>
    </w:p>
    <w:p w:rsidR="008030E0" w:rsidRPr="008030E0" w:rsidRDefault="008030E0" w:rsidP="008030E0">
      <w:pPr>
        <w:rPr>
          <w:rFonts w:ascii="Times New Roman" w:hAnsi="Times New Roman"/>
        </w:rPr>
      </w:pPr>
    </w:p>
    <w:p w:rsidR="008030E0" w:rsidRPr="008030E0" w:rsidRDefault="008030E0" w:rsidP="008030E0">
      <w:pPr>
        <w:rPr>
          <w:rFonts w:ascii="Times New Roman" w:hAnsi="Times New Roman"/>
        </w:rPr>
      </w:pPr>
      <w:r>
        <w:rPr>
          <w:rFonts w:ascii="Times New Roman" w:hAnsi="Times New Roman"/>
        </w:rPr>
        <w:t>·</w:t>
      </w:r>
      <w:r w:rsidRPr="008030E0">
        <w:rPr>
          <w:rFonts w:ascii="Times New Roman" w:hAnsi="Times New Roman"/>
        </w:rPr>
        <w:t xml:space="preserve"> Extend income tax relief and incentives for Canadian artists, following Ireland and Berlin’s very successful approaches;</w:t>
      </w:r>
    </w:p>
    <w:p w:rsidR="008030E0" w:rsidRPr="008030E0" w:rsidRDefault="008030E0" w:rsidP="008030E0">
      <w:pPr>
        <w:rPr>
          <w:rFonts w:ascii="Times New Roman" w:hAnsi="Times New Roman"/>
        </w:rPr>
      </w:pPr>
    </w:p>
    <w:p w:rsidR="008030E0" w:rsidRPr="008030E0" w:rsidRDefault="008030E0" w:rsidP="008030E0">
      <w:pPr>
        <w:rPr>
          <w:rFonts w:ascii="Times New Roman" w:hAnsi="Times New Roman"/>
        </w:rPr>
      </w:pPr>
      <w:r>
        <w:rPr>
          <w:rFonts w:ascii="Times New Roman" w:hAnsi="Times New Roman"/>
        </w:rPr>
        <w:t>·</w:t>
      </w:r>
      <w:r w:rsidRPr="008030E0">
        <w:rPr>
          <w:rFonts w:ascii="Times New Roman" w:hAnsi="Times New Roman"/>
        </w:rPr>
        <w:t xml:space="preserve"> Oppose the Trans-Pacific Partnership that will require Crown Corporations like the CBC to operate solely for profit</w:t>
      </w:r>
      <w:proofErr w:type="gramStart"/>
      <w:r w:rsidRPr="008030E0">
        <w:rPr>
          <w:rFonts w:ascii="Times New Roman" w:hAnsi="Times New Roman"/>
        </w:rPr>
        <w:t>;</w:t>
      </w:r>
      <w:proofErr w:type="gramEnd"/>
      <w:r w:rsidRPr="008030E0">
        <w:rPr>
          <w:rFonts w:ascii="Times New Roman" w:hAnsi="Times New Roman"/>
        </w:rPr>
        <w:t xml:space="preserve"> </w:t>
      </w:r>
    </w:p>
    <w:p w:rsidR="008030E0" w:rsidRPr="008030E0" w:rsidRDefault="008030E0" w:rsidP="008030E0">
      <w:pPr>
        <w:rPr>
          <w:rFonts w:ascii="Times New Roman" w:hAnsi="Times New Roman"/>
        </w:rPr>
      </w:pPr>
    </w:p>
    <w:p w:rsidR="008030E0" w:rsidRPr="008030E0" w:rsidRDefault="008030E0" w:rsidP="008030E0">
      <w:pPr>
        <w:rPr>
          <w:rFonts w:ascii="Times New Roman" w:hAnsi="Times New Roman"/>
        </w:rPr>
      </w:pPr>
      <w:r>
        <w:rPr>
          <w:rFonts w:ascii="Times New Roman" w:hAnsi="Times New Roman"/>
        </w:rPr>
        <w:t>·</w:t>
      </w:r>
      <w:r w:rsidRPr="008030E0">
        <w:rPr>
          <w:rFonts w:ascii="Times New Roman" w:hAnsi="Times New Roman"/>
        </w:rPr>
        <w:t xml:space="preserve"> Revisit Stephen Harper’s amendments to the CRTC’s content regulations so Canadians can continue to enjoy quality Canadian programming; </w:t>
      </w:r>
    </w:p>
    <w:p w:rsidR="008030E0" w:rsidRPr="008030E0" w:rsidRDefault="008030E0" w:rsidP="008030E0">
      <w:pPr>
        <w:rPr>
          <w:rFonts w:ascii="Times New Roman" w:hAnsi="Times New Roman"/>
        </w:rPr>
      </w:pPr>
    </w:p>
    <w:p w:rsidR="008030E0" w:rsidRPr="008030E0" w:rsidRDefault="008030E0" w:rsidP="008030E0">
      <w:pPr>
        <w:rPr>
          <w:rFonts w:ascii="Times New Roman" w:hAnsi="Times New Roman"/>
        </w:rPr>
      </w:pPr>
      <w:r>
        <w:rPr>
          <w:rFonts w:ascii="Times New Roman" w:hAnsi="Times New Roman"/>
        </w:rPr>
        <w:t>· </w:t>
      </w:r>
      <w:r w:rsidRPr="008030E0">
        <w:rPr>
          <w:rFonts w:ascii="Times New Roman" w:hAnsi="Times New Roman"/>
        </w:rPr>
        <w:t>Create an expert arms-length board to appoint board members of cultural institutions to end partisan political interference; and</w:t>
      </w:r>
    </w:p>
    <w:p w:rsidR="008030E0" w:rsidRPr="008030E0" w:rsidRDefault="008030E0" w:rsidP="008030E0">
      <w:pPr>
        <w:rPr>
          <w:rFonts w:ascii="Times New Roman" w:hAnsi="Times New Roman"/>
        </w:rPr>
      </w:pPr>
    </w:p>
    <w:p w:rsidR="008030E0" w:rsidRPr="008030E0" w:rsidRDefault="008030E0" w:rsidP="008030E0">
      <w:pPr>
        <w:rPr>
          <w:rFonts w:ascii="Times New Roman" w:hAnsi="Times New Roman"/>
        </w:rPr>
      </w:pPr>
      <w:r>
        <w:rPr>
          <w:rFonts w:ascii="Times New Roman" w:hAnsi="Times New Roman"/>
        </w:rPr>
        <w:t>·</w:t>
      </w:r>
      <w:r w:rsidRPr="008030E0">
        <w:rPr>
          <w:rFonts w:ascii="Times New Roman" w:hAnsi="Times New Roman"/>
        </w:rPr>
        <w:t xml:space="preserve"> Implement a Guaranteed Livable Income to help lower-income artists succeed.</w:t>
      </w:r>
    </w:p>
    <w:p w:rsidR="008030E0" w:rsidRPr="008030E0" w:rsidRDefault="008030E0" w:rsidP="008030E0">
      <w:pPr>
        <w:rPr>
          <w:rFonts w:ascii="Times New Roman" w:hAnsi="Times New Roman"/>
        </w:rPr>
      </w:pPr>
    </w:p>
    <w:p w:rsidR="008030E0" w:rsidRPr="008030E0" w:rsidRDefault="008030E0" w:rsidP="008030E0">
      <w:pPr>
        <w:rPr>
          <w:rFonts w:ascii="Times New Roman" w:hAnsi="Times New Roman"/>
        </w:rPr>
      </w:pPr>
      <w:r w:rsidRPr="008030E0">
        <w:rPr>
          <w:rFonts w:ascii="Times New Roman" w:hAnsi="Times New Roman"/>
        </w:rPr>
        <w:t xml:space="preserve">“Canadian cultural organizations, like the </w:t>
      </w:r>
      <w:r w:rsidRPr="008030E0">
        <w:rPr>
          <w:rFonts w:ascii="Times New Roman" w:hAnsi="Times New Roman"/>
          <w:i/>
        </w:rPr>
        <w:t>CBC</w:t>
      </w:r>
      <w:r w:rsidRPr="008030E0">
        <w:rPr>
          <w:rFonts w:ascii="Times New Roman" w:hAnsi="Times New Roman"/>
        </w:rPr>
        <w:t xml:space="preserve">, </w:t>
      </w:r>
      <w:r w:rsidRPr="008030E0">
        <w:rPr>
          <w:rFonts w:ascii="Times New Roman" w:hAnsi="Times New Roman"/>
          <w:i/>
        </w:rPr>
        <w:t>Radio-Canada</w:t>
      </w:r>
      <w:r w:rsidRPr="008030E0">
        <w:rPr>
          <w:rFonts w:ascii="Times New Roman" w:hAnsi="Times New Roman"/>
        </w:rPr>
        <w:t xml:space="preserve">, and the </w:t>
      </w:r>
      <w:r w:rsidRPr="008030E0">
        <w:rPr>
          <w:rFonts w:ascii="Times New Roman" w:hAnsi="Times New Roman"/>
          <w:i/>
        </w:rPr>
        <w:t>National Film Board</w:t>
      </w:r>
      <w:r w:rsidRPr="008030E0">
        <w:rPr>
          <w:rFonts w:ascii="Times New Roman" w:hAnsi="Times New Roman"/>
        </w:rPr>
        <w:t>, contribute over $80 billion to Canada’s economy and employ over a million Canadians,” said May. “However, our cultural institutions are more than just a statistic: they are the fabric that connects Canadians from coast-to-coast-to-coast.</w:t>
      </w:r>
    </w:p>
    <w:p w:rsidR="008030E0" w:rsidRPr="008030E0" w:rsidRDefault="008030E0" w:rsidP="008030E0">
      <w:pPr>
        <w:rPr>
          <w:rFonts w:ascii="Times New Roman" w:hAnsi="Times New Roman"/>
        </w:rPr>
      </w:pPr>
    </w:p>
    <w:p w:rsidR="008030E0" w:rsidRPr="008030E0" w:rsidRDefault="008030E0" w:rsidP="008030E0">
      <w:pPr>
        <w:rPr>
          <w:rFonts w:ascii="Times New Roman" w:hAnsi="Times New Roman"/>
        </w:rPr>
      </w:pPr>
      <w:r w:rsidRPr="008030E0">
        <w:rPr>
          <w:rFonts w:ascii="Times New Roman" w:hAnsi="Times New Roman"/>
        </w:rPr>
        <w:t>“Since taking office, Stephen Harper has cut over $200 million from the CBC’s total grant and operating budgets. Greens will reverse Stephen Harper’s cuts to our national broadcaster and restore our ability to showcase Canada’s cultural identity through local news and quality Canadian content.”</w:t>
      </w:r>
    </w:p>
    <w:p w:rsidR="008030E0" w:rsidRPr="008030E0" w:rsidRDefault="008030E0" w:rsidP="008030E0">
      <w:pPr>
        <w:pStyle w:val="Heading1"/>
        <w:jc w:val="center"/>
        <w:rPr>
          <w:rFonts w:ascii="Times New Roman" w:eastAsia="Times New Roman" w:hAnsi="Times New Roman" w:cs="Times New Roman"/>
          <w:b w:val="0"/>
          <w:sz w:val="24"/>
          <w:szCs w:val="24"/>
        </w:rPr>
      </w:pPr>
      <w:r w:rsidRPr="008030E0">
        <w:rPr>
          <w:rFonts w:ascii="Times New Roman" w:hAnsi="Times New Roman" w:cs="Times New Roman"/>
          <w:b w:val="0"/>
          <w:bCs w:val="0"/>
          <w:kern w:val="0"/>
          <w:sz w:val="24"/>
          <w:szCs w:val="24"/>
        </w:rPr>
        <w:t>-30-</w:t>
      </w:r>
    </w:p>
    <w:p w:rsidR="00CB2EF3" w:rsidRPr="008030E0" w:rsidRDefault="008030E0" w:rsidP="008030E0">
      <w:pPr>
        <w:rPr>
          <w:rFonts w:ascii="Times New Roman" w:hAnsi="Times New Roman"/>
        </w:rPr>
      </w:pPr>
    </w:p>
    <w:sectPr w:rsidR="00CB2EF3" w:rsidRPr="008030E0" w:rsidSect="008649E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57F88"/>
    <w:rsid w:val="00061E04"/>
    <w:rsid w:val="008030E0"/>
    <w:rsid w:val="00B57F88"/>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E0"/>
    <w:rPr>
      <w:rFonts w:eastAsiaTheme="minorEastAsia"/>
    </w:rPr>
  </w:style>
  <w:style w:type="paragraph" w:styleId="Heading1">
    <w:name w:val="heading 1"/>
    <w:basedOn w:val="Normal"/>
    <w:link w:val="Heading1Char"/>
    <w:uiPriority w:val="9"/>
    <w:qFormat/>
    <w:rsid w:val="008030E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B57F88"/>
    <w:rPr>
      <w:color w:val="0000FF" w:themeColor="hyperlink"/>
      <w:u w:val="single"/>
    </w:rPr>
  </w:style>
  <w:style w:type="character" w:customStyle="1" w:styleId="Heading1Char">
    <w:name w:val="Heading 1 Char"/>
    <w:basedOn w:val="DefaultParagraphFont"/>
    <w:link w:val="Heading1"/>
    <w:uiPriority w:val="9"/>
    <w:rsid w:val="008030E0"/>
    <w:rPr>
      <w:rFonts w:ascii="Times" w:eastAsiaTheme="minorEastAsia" w:hAnsi="Times"/>
      <w:b/>
      <w:bCs/>
      <w:kern w:val="36"/>
      <w:sz w:val="48"/>
      <w:szCs w:val="48"/>
    </w:rPr>
  </w:style>
  <w:style w:type="paragraph" w:styleId="NoSpacing">
    <w:name w:val="No Spacing"/>
    <w:uiPriority w:val="1"/>
    <w:qFormat/>
    <w:rsid w:val="008030E0"/>
    <w:rPr>
      <w:rFonts w:eastAsiaTheme="minorEastAsi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greenparty.ca/en/riding/2013-59027" TargetMode="External"/><Relationship Id="rId6" Type="http://schemas.openxmlformats.org/officeDocument/2006/relationships/hyperlink" Target="http://www.greenparty.ca/en/policy-background-2015/part-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Macintosh Word</Application>
  <DocSecurity>0</DocSecurity>
  <Lines>1</Lines>
  <Paragraphs>1</Paragraphs>
  <ScaleCrop>false</ScaleCrop>
  <Company>GPC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Nelems</dc:creator>
  <cp:keywords/>
  <cp:lastModifiedBy>Rachel Nelems</cp:lastModifiedBy>
  <cp:revision>3</cp:revision>
  <dcterms:created xsi:type="dcterms:W3CDTF">2015-10-04T19:23:00Z</dcterms:created>
  <dcterms:modified xsi:type="dcterms:W3CDTF">2015-10-04T19:43:00Z</dcterms:modified>
</cp:coreProperties>
</file>