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b w:val="1"/>
          <w:color w:val="333333"/>
          <w:sz w:val="32"/>
          <w:szCs w:val="32"/>
          <w:rtl w:val="0"/>
        </w:rPr>
        <w:t xml:space="preserve">Green Party’s National Housing Strategy Will Benefit </w:t>
      </w:r>
      <w:r w:rsidDel="00000000" w:rsidR="00000000" w:rsidRPr="00000000">
        <w:rPr>
          <w:rFonts w:ascii="Times New Roman" w:cs="Times New Roman" w:eastAsia="Times New Roman" w:hAnsi="Times New Roman"/>
          <w:b w:val="1"/>
          <w:i w:val="1"/>
          <w:color w:val="333333"/>
          <w:sz w:val="32"/>
          <w:szCs w:val="32"/>
          <w:rtl w:val="0"/>
        </w:rPr>
        <w:t xml:space="preserve">[community name]</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b w:val="1"/>
          <w:color w:val="333333"/>
          <w:sz w:val="28"/>
          <w:szCs w:val="28"/>
          <w:rtl w:val="0"/>
        </w:rPr>
        <w:t xml:space="preserve">[</w:t>
      </w:r>
      <w:r w:rsidDel="00000000" w:rsidR="00000000" w:rsidRPr="00000000">
        <w:rPr>
          <w:rFonts w:ascii="Times New Roman" w:cs="Times New Roman" w:eastAsia="Times New Roman" w:hAnsi="Times New Roman"/>
          <w:b w:val="1"/>
          <w:color w:val="333333"/>
          <w:sz w:val="28"/>
          <w:szCs w:val="28"/>
          <w:rtl w:val="0"/>
        </w:rPr>
        <w:t xml:space="preserve">(COMMUNITY)] September XX - </w:t>
      </w:r>
      <w:r w:rsidDel="00000000" w:rsidR="00000000" w:rsidRPr="00000000">
        <w:rPr>
          <w:rFonts w:ascii="Times New Roman" w:cs="Times New Roman" w:eastAsia="Times New Roman" w:hAnsi="Times New Roman"/>
          <w:color w:val="333333"/>
          <w:sz w:val="28"/>
          <w:szCs w:val="28"/>
          <w:rtl w:val="0"/>
        </w:rPr>
        <w:t xml:space="preserve">[</w:t>
      </w:r>
      <w:r w:rsidDel="00000000" w:rsidR="00000000" w:rsidRPr="00000000">
        <w:rPr>
          <w:rFonts w:ascii="Times New Roman" w:cs="Times New Roman" w:eastAsia="Times New Roman" w:hAnsi="Times New Roman"/>
          <w:b w:val="1"/>
          <w:color w:val="333333"/>
          <w:sz w:val="28"/>
          <w:szCs w:val="28"/>
          <w:rtl w:val="0"/>
        </w:rPr>
        <w:t xml:space="preserve">candidate name</w:t>
      </w:r>
      <w:r w:rsidDel="00000000" w:rsidR="00000000" w:rsidRPr="00000000">
        <w:rPr>
          <w:rFonts w:ascii="Times New Roman" w:cs="Times New Roman" w:eastAsia="Times New Roman" w:hAnsi="Times New Roman"/>
          <w:color w:val="333333"/>
          <w:sz w:val="28"/>
          <w:szCs w:val="28"/>
          <w:rtl w:val="0"/>
        </w:rPr>
        <w:t xml:space="preserve">], Green Party candidate [</w:t>
      </w:r>
      <w:r w:rsidDel="00000000" w:rsidR="00000000" w:rsidRPr="00000000">
        <w:rPr>
          <w:rFonts w:ascii="Times New Roman" w:cs="Times New Roman" w:eastAsia="Times New Roman" w:hAnsi="Times New Roman"/>
          <w:b w:val="1"/>
          <w:color w:val="333333"/>
          <w:sz w:val="28"/>
          <w:szCs w:val="28"/>
          <w:rtl w:val="0"/>
        </w:rPr>
        <w:t xml:space="preserve">(riding name)]</w:t>
      </w:r>
      <w:r w:rsidDel="00000000" w:rsidR="00000000" w:rsidRPr="00000000">
        <w:rPr>
          <w:rFonts w:ascii="Times New Roman" w:cs="Times New Roman" w:eastAsia="Times New Roman" w:hAnsi="Times New Roman"/>
          <w:color w:val="333333"/>
          <w:sz w:val="28"/>
          <w:szCs w:val="28"/>
          <w:rtl w:val="0"/>
        </w:rPr>
        <w:t xml:space="preserve">, is unveiling a plan to </w:t>
      </w:r>
      <w:r w:rsidDel="00000000" w:rsidR="00000000" w:rsidRPr="00000000">
        <w:rPr>
          <w:rFonts w:ascii="Times New Roman" w:cs="Times New Roman" w:eastAsia="Times New Roman" w:hAnsi="Times New Roman"/>
          <w:color w:val="333333"/>
          <w:sz w:val="28"/>
          <w:szCs w:val="28"/>
          <w:rtl w:val="0"/>
        </w:rPr>
        <w:t xml:space="preserve">invest in social and affordable housing, while making [</w:t>
      </w:r>
      <w:r w:rsidDel="00000000" w:rsidR="00000000" w:rsidRPr="00000000">
        <w:rPr>
          <w:rFonts w:ascii="Times New Roman" w:cs="Times New Roman" w:eastAsia="Times New Roman" w:hAnsi="Times New Roman"/>
          <w:b w:val="1"/>
          <w:color w:val="333333"/>
          <w:sz w:val="28"/>
          <w:szCs w:val="28"/>
          <w:rtl w:val="0"/>
        </w:rPr>
        <w:t xml:space="preserve">community name</w:t>
      </w:r>
      <w:r w:rsidDel="00000000" w:rsidR="00000000" w:rsidRPr="00000000">
        <w:rPr>
          <w:rFonts w:ascii="Times New Roman" w:cs="Times New Roman" w:eastAsia="Times New Roman" w:hAnsi="Times New Roman"/>
          <w:color w:val="333333"/>
          <w:sz w:val="28"/>
          <w:szCs w:val="28"/>
          <w:rtl w:val="0"/>
        </w:rPr>
        <w:t xml:space="preserve">] a leader in energy efficiency.</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“The Green Party’s plan to unleash an army of carpenters, contractors, and electricians to increase home energy efficiency will save [</w:t>
      </w:r>
      <w:r w:rsidDel="00000000" w:rsidR="00000000" w:rsidRPr="00000000">
        <w:rPr>
          <w:rFonts w:ascii="Times New Roman" w:cs="Times New Roman" w:eastAsia="Times New Roman" w:hAnsi="Times New Roman"/>
          <w:b w:val="1"/>
          <w:color w:val="333333"/>
          <w:sz w:val="28"/>
          <w:szCs w:val="28"/>
          <w:rtl w:val="0"/>
        </w:rPr>
        <w:t xml:space="preserve">community name</w:t>
      </w:r>
      <w:r w:rsidDel="00000000" w:rsidR="00000000" w:rsidRPr="00000000">
        <w:rPr>
          <w:rFonts w:ascii="Times New Roman" w:cs="Times New Roman" w:eastAsia="Times New Roman" w:hAnsi="Times New Roman"/>
          <w:color w:val="333333"/>
          <w:sz w:val="28"/>
          <w:szCs w:val="28"/>
          <w:rtl w:val="0"/>
        </w:rPr>
        <w:t xml:space="preserve">] money on our heating and electricity bills and help us achieve international emissions targets,” said [</w:t>
      </w:r>
      <w:r w:rsidDel="00000000" w:rsidR="00000000" w:rsidRPr="00000000">
        <w:rPr>
          <w:rFonts w:ascii="Times New Roman" w:cs="Times New Roman" w:eastAsia="Times New Roman" w:hAnsi="Times New Roman"/>
          <w:b w:val="1"/>
          <w:color w:val="333333"/>
          <w:sz w:val="28"/>
          <w:szCs w:val="28"/>
          <w:rtl w:val="0"/>
        </w:rPr>
        <w:t xml:space="preserve">candidate surname</w:t>
      </w:r>
      <w:r w:rsidDel="00000000" w:rsidR="00000000" w:rsidRPr="00000000">
        <w:rPr>
          <w:rFonts w:ascii="Times New Roman" w:cs="Times New Roman" w:eastAsia="Times New Roman" w:hAnsi="Times New Roman"/>
          <w:color w:val="333333"/>
          <w:sz w:val="28"/>
          <w:szCs w:val="28"/>
          <w:rtl w:val="0"/>
        </w:rPr>
        <w:t xml:space="preserve">]. “It’s time the federal government gets back into the business of investing in social housing, instead of offloading its responsibilities onto cash-strapped municipalities.”</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b w:val="1"/>
          <w:color w:val="333333"/>
          <w:sz w:val="28"/>
          <w:szCs w:val="28"/>
          <w:rtl w:val="0"/>
        </w:rPr>
        <w:t xml:space="preserve">[SUGGESTION: Reach out to local affordable housing provider for one or two stats relevant to your community and insert here. For BC campaigns, </w:t>
      </w:r>
      <w:hyperlink r:id="rId5">
        <w:r w:rsidDel="00000000" w:rsidR="00000000" w:rsidRPr="00000000">
          <w:rPr>
            <w:rFonts w:ascii="Times New Roman" w:cs="Times New Roman" w:eastAsia="Times New Roman" w:hAnsi="Times New Roman"/>
            <w:b w:val="1"/>
            <w:color w:val="1155cc"/>
            <w:sz w:val="28"/>
            <w:szCs w:val="28"/>
            <w:u w:val="single"/>
            <w:rtl w:val="0"/>
          </w:rPr>
          <w:t xml:space="preserve">use this report from the BC Non-Profit Housing Association</w:t>
        </w:r>
      </w:hyperlink>
      <w:r w:rsidDel="00000000" w:rsidR="00000000" w:rsidRPr="00000000">
        <w:rPr>
          <w:rFonts w:ascii="Times New Roman" w:cs="Times New Roman" w:eastAsia="Times New Roman" w:hAnsi="Times New Roman"/>
          <w:b w:val="1"/>
          <w:color w:val="333333"/>
          <w:sz w:val="28"/>
          <w:szCs w:val="28"/>
          <w:rtl w:val="0"/>
        </w:rPr>
        <w:t xml:space="preserve"> to search basic rental stats about your community, like how many people pay more than 50% of their income on rent.]</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The Green Party will create and implement a National Housing Plan to provide every Canadian with a place to call home. The Green Party’s plan is to:</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8"/>
          <w:szCs w:val="28"/>
          <w:rtl w:val="0"/>
        </w:rPr>
        <w:t xml:space="preserve">Develop a </w:t>
      </w:r>
      <w:r w:rsidDel="00000000" w:rsidR="00000000" w:rsidRPr="00000000">
        <w:rPr>
          <w:rFonts w:ascii="Times New Roman" w:cs="Times New Roman" w:eastAsia="Times New Roman" w:hAnsi="Times New Roman"/>
          <w:i w:val="1"/>
          <w:color w:val="333333"/>
          <w:sz w:val="28"/>
          <w:szCs w:val="28"/>
          <w:rtl w:val="0"/>
        </w:rPr>
        <w:t xml:space="preserve">National Housing Strategy</w:t>
      </w:r>
      <w:r w:rsidDel="00000000" w:rsidR="00000000" w:rsidRPr="00000000">
        <w:rPr>
          <w:rFonts w:ascii="Times New Roman" w:cs="Times New Roman" w:eastAsia="Times New Roman" w:hAnsi="Times New Roman"/>
          <w:color w:val="333333"/>
          <w:sz w:val="28"/>
          <w:szCs w:val="28"/>
          <w:rtl w:val="0"/>
        </w:rPr>
        <w:t xml:space="preserve"> through </w:t>
      </w:r>
      <w:hyperlink r:id="rId6">
        <w:r w:rsidDel="00000000" w:rsidR="00000000" w:rsidRPr="00000000">
          <w:rPr>
            <w:rFonts w:ascii="Times New Roman" w:cs="Times New Roman" w:eastAsia="Times New Roman" w:hAnsi="Times New Roman"/>
            <w:color w:val="3d9b35"/>
            <w:sz w:val="28"/>
            <w:szCs w:val="28"/>
            <w:rtl w:val="0"/>
          </w:rPr>
          <w:t xml:space="preserve">the Council of Canadian Governments</w:t>
        </w:r>
      </w:hyperlink>
      <w:r w:rsidDel="00000000" w:rsidR="00000000" w:rsidRPr="00000000">
        <w:rPr>
          <w:rFonts w:ascii="Times New Roman" w:cs="Times New Roman" w:eastAsia="Times New Roman" w:hAnsi="Times New Roman"/>
          <w:color w:val="333333"/>
          <w:sz w:val="28"/>
          <w:szCs w:val="28"/>
          <w:rtl w:val="0"/>
        </w:rPr>
        <w:t xml:space="preserve">. Canada is the only country in the OECD without a housing strategy. Any coherent plan must include concrete steps for a seniors’ housing plan, a First Nations plan, a plan for social housing, and for affordable market housing;</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8"/>
          <w:szCs w:val="28"/>
          <w:rtl w:val="0"/>
        </w:rPr>
        <w:t xml:space="preserve">Create a </w:t>
      </w:r>
      <w:r w:rsidDel="00000000" w:rsidR="00000000" w:rsidRPr="00000000">
        <w:rPr>
          <w:rFonts w:ascii="Times New Roman" w:cs="Times New Roman" w:eastAsia="Times New Roman" w:hAnsi="Times New Roman"/>
          <w:i w:val="1"/>
          <w:color w:val="333333"/>
          <w:sz w:val="28"/>
          <w:szCs w:val="28"/>
          <w:rtl w:val="0"/>
        </w:rPr>
        <w:t xml:space="preserve">Housing First Approach</w:t>
      </w:r>
      <w:r w:rsidDel="00000000" w:rsidR="00000000" w:rsidRPr="00000000">
        <w:rPr>
          <w:rFonts w:ascii="Times New Roman" w:cs="Times New Roman" w:eastAsia="Times New Roman" w:hAnsi="Times New Roman"/>
          <w:color w:val="333333"/>
          <w:sz w:val="28"/>
          <w:szCs w:val="28"/>
          <w:rtl w:val="0"/>
        </w:rPr>
        <w:t xml:space="preserve">, a one-on-one outreach initiative that houses chronically homeless people and provides immediate support;</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8"/>
          <w:szCs w:val="28"/>
          <w:rtl w:val="0"/>
        </w:rPr>
        <w:t xml:space="preserve">Dedicate funding to the co-operative housing sector to enable more new affordable housing projects to proceed, while extending funding for co-ops whose contracts with the federal government are expiring;</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8"/>
          <w:szCs w:val="28"/>
          <w:rtl w:val="0"/>
        </w:rPr>
        <w:t xml:space="preserve">Retrofit all Canadian homes by 2030 to increase energy efficiency, cut heating and electricity bills, and reduce 80% of building emissions by 2040;</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8"/>
          <w:szCs w:val="28"/>
          <w:rtl w:val="0"/>
        </w:rPr>
        <w:t xml:space="preserve">Implement a </w:t>
      </w:r>
      <w:hyperlink r:id="rId7">
        <w:r w:rsidDel="00000000" w:rsidR="00000000" w:rsidRPr="00000000">
          <w:rPr>
            <w:rFonts w:ascii="Times New Roman" w:cs="Times New Roman" w:eastAsia="Times New Roman" w:hAnsi="Times New Roman"/>
            <w:color w:val="3d9b35"/>
            <w:sz w:val="28"/>
            <w:szCs w:val="28"/>
            <w:rtl w:val="0"/>
          </w:rPr>
          <w:t xml:space="preserve">Guaranteed Livable Income </w:t>
        </w:r>
      </w:hyperlink>
      <w:r w:rsidDel="00000000" w:rsidR="00000000" w:rsidRPr="00000000">
        <w:rPr>
          <w:rFonts w:ascii="Times New Roman" w:cs="Times New Roman" w:eastAsia="Times New Roman" w:hAnsi="Times New Roman"/>
          <w:color w:val="333333"/>
          <w:sz w:val="28"/>
          <w:szCs w:val="28"/>
          <w:rtl w:val="0"/>
        </w:rPr>
        <w:t xml:space="preserve">to help low-income Canadians and youth reach their dream of affording a home;</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8"/>
          <w:szCs w:val="28"/>
          <w:rtl w:val="0"/>
        </w:rPr>
        <w:t xml:space="preserve">Eliminate Stephen Harper’s </w:t>
      </w:r>
      <w:r w:rsidDel="00000000" w:rsidR="00000000" w:rsidRPr="00000000">
        <w:rPr>
          <w:rFonts w:ascii="Times New Roman" w:cs="Times New Roman" w:eastAsia="Times New Roman" w:hAnsi="Times New Roman"/>
          <w:i w:val="1"/>
          <w:color w:val="333333"/>
          <w:sz w:val="28"/>
          <w:szCs w:val="28"/>
          <w:rtl w:val="0"/>
        </w:rPr>
        <w:t xml:space="preserve">Immigrant Investor Venture Capital Pilot Program</w:t>
      </w:r>
      <w:r w:rsidDel="00000000" w:rsidR="00000000" w:rsidRPr="00000000">
        <w:rPr>
          <w:rFonts w:ascii="Times New Roman" w:cs="Times New Roman" w:eastAsia="Times New Roman" w:hAnsi="Times New Roman"/>
          <w:color w:val="333333"/>
          <w:sz w:val="28"/>
          <w:szCs w:val="28"/>
          <w:rtl w:val="0"/>
        </w:rPr>
        <w:t xml:space="preserve">, which currently allows foreign investors to purchase Canadian properties and can drive housing prices up for Canadian families beyond their reach;</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8"/>
          <w:szCs w:val="28"/>
          <w:rtl w:val="0"/>
        </w:rPr>
        <w:t xml:space="preserve">Increase access to social housing for First Nations on and off-reserve, while strengthening enforcement of living and maintenance standards through our proposed Council of Canadian Governments; and</w:t>
      </w:r>
    </w:p>
    <w:p w:rsidR="00000000" w:rsidDel="00000000" w:rsidP="00000000" w:rsidRDefault="00000000" w:rsidRPr="00000000">
      <w:pPr>
        <w:numPr>
          <w:ilvl w:val="0"/>
          <w:numId w:val="1"/>
        </w:numPr>
        <w:spacing w:after="220" w:line="276" w:lineRule="auto"/>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8"/>
          <w:szCs w:val="28"/>
          <w:rtl w:val="0"/>
        </w:rPr>
        <w:t xml:space="preserve">Ensure a percentage of all newly built units are reserved for affordable housing.</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“Housing continues to be one of the major challenges facing First Nations. On reserve there are often decade-long waiting lists, substandard housing, couch surfing and limited to no housing for singles and elders. Overcrowding is six times higher on reserve than off reserve,” added Green Party candidate </w:t>
      </w:r>
      <w:hyperlink r:id="rId8">
        <w:r w:rsidDel="00000000" w:rsidR="00000000" w:rsidRPr="00000000">
          <w:rPr>
            <w:rFonts w:ascii="Times New Roman" w:cs="Times New Roman" w:eastAsia="Times New Roman" w:hAnsi="Times New Roman"/>
            <w:color w:val="3d9b35"/>
            <w:sz w:val="28"/>
            <w:szCs w:val="28"/>
            <w:rtl w:val="0"/>
          </w:rPr>
          <w:t xml:space="preserve">Fran Hunt-Jinnouchi</w:t>
        </w:r>
      </w:hyperlink>
      <w:r w:rsidDel="00000000" w:rsidR="00000000" w:rsidRPr="00000000">
        <w:rPr>
          <w:rFonts w:ascii="Times New Roman" w:cs="Times New Roman" w:eastAsia="Times New Roman" w:hAnsi="Times New Roman"/>
          <w:color w:val="333333"/>
          <w:sz w:val="28"/>
          <w:szCs w:val="28"/>
          <w:rtl w:val="0"/>
        </w:rPr>
        <w:t xml:space="preserve"> (Cowichan – Malahat – Langford). “The Green Party supports the Assembly of First Nations’ call for over 80 000 new homes for First Nations. In addition, a comprehensive housing strategy is essential for on-and-off-reserve Aboriginal people and the rapidly growing urban First Nations homeless population.”</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“The Green Party of Canada will invest heavily in sustainable infrastructure that will better withstand the extreme conditions brought about by climate change,” said </w:t>
      </w:r>
      <w:hyperlink r:id="rId9">
        <w:r w:rsidDel="00000000" w:rsidR="00000000" w:rsidRPr="00000000">
          <w:rPr>
            <w:rFonts w:ascii="Times New Roman" w:cs="Times New Roman" w:eastAsia="Times New Roman" w:hAnsi="Times New Roman"/>
            <w:color w:val="3d9b35"/>
            <w:sz w:val="28"/>
            <w:szCs w:val="28"/>
            <w:rtl w:val="0"/>
          </w:rPr>
          <w:t xml:space="preserve">Gord Miller,</w:t>
        </w:r>
      </w:hyperlink>
      <w:r w:rsidDel="00000000" w:rsidR="00000000" w:rsidRPr="00000000">
        <w:rPr>
          <w:rFonts w:ascii="Times New Roman" w:cs="Times New Roman" w:eastAsia="Times New Roman" w:hAnsi="Times New Roman"/>
          <w:color w:val="333333"/>
          <w:sz w:val="28"/>
          <w:szCs w:val="28"/>
          <w:rtl w:val="0"/>
        </w:rPr>
        <w:t xml:space="preserve"> Green Party candidate for Guelph and the Party's Infrastructure, Communities and Intergovernmental Affairs critic. “One way of mitigating climate change is through increased energy efficiency standards and by retrofitting existing buildings. Our 'Green Cities' initiative will reduce urban sprawl, conserve water and electricity and expand public transit and other forms of low-impact transportation.”</w:t>
      </w:r>
    </w:p>
    <w:p w:rsidR="00000000" w:rsidDel="00000000" w:rsidP="00000000" w:rsidRDefault="00000000" w:rsidRPr="00000000">
      <w:pPr>
        <w:spacing w:after="220" w:line="276" w:lineRule="auto"/>
        <w:contextualSpacing w:val="0"/>
      </w:pPr>
      <w:r w:rsidDel="00000000" w:rsidR="00000000" w:rsidRPr="00000000">
        <w:rPr>
          <w:rFonts w:ascii="Times New Roman" w:cs="Times New Roman" w:eastAsia="Times New Roman" w:hAnsi="Times New Roman"/>
          <w:color w:val="333333"/>
          <w:sz w:val="28"/>
          <w:szCs w:val="28"/>
          <w:rtl w:val="0"/>
        </w:rPr>
        <w:t xml:space="preserve">“The federal government continues to retreat from addressing the growing housing needs in Canadian cities. This lack of responsibility and vision is contributing to a crisis of housing affordability,” said </w:t>
      </w:r>
      <w:hyperlink r:id="rId10">
        <w:r w:rsidDel="00000000" w:rsidR="00000000" w:rsidRPr="00000000">
          <w:rPr>
            <w:rFonts w:ascii="Times New Roman" w:cs="Times New Roman" w:eastAsia="Times New Roman" w:hAnsi="Times New Roman"/>
            <w:color w:val="3d9b35"/>
            <w:sz w:val="28"/>
            <w:szCs w:val="28"/>
            <w:rtl w:val="0"/>
          </w:rPr>
          <w:t xml:space="preserve">Wes Regan</w:t>
        </w:r>
      </w:hyperlink>
      <w:r w:rsidDel="00000000" w:rsidR="00000000" w:rsidRPr="00000000">
        <w:rPr>
          <w:rFonts w:ascii="Times New Roman" w:cs="Times New Roman" w:eastAsia="Times New Roman" w:hAnsi="Times New Roman"/>
          <w:color w:val="333333"/>
          <w:sz w:val="28"/>
          <w:szCs w:val="28"/>
          <w:rtl w:val="0"/>
        </w:rPr>
        <w:t xml:space="preserve">, Green Party Urban Affairs and Housing Critic (Vancouver East). “I believe every Canadian has the right to affordable and safe housing. This is why Green MPs will work across party lines in the next minority parliament to make a National Housing Strategy a priority.”</w:t>
      </w:r>
    </w:p>
    <w:p w:rsidR="00000000" w:rsidDel="00000000" w:rsidP="00000000" w:rsidRDefault="00000000" w:rsidRPr="00000000">
      <w:pPr>
        <w:spacing w:after="220" w:line="276" w:lineRule="auto"/>
        <w:contextualSpacing w:val="0"/>
        <w:jc w:val="center"/>
      </w:pPr>
      <w:r w:rsidDel="00000000" w:rsidR="00000000" w:rsidRPr="00000000">
        <w:rPr>
          <w:rFonts w:ascii="Times New Roman" w:cs="Times New Roman" w:eastAsia="Times New Roman" w:hAnsi="Times New Roman"/>
          <w:color w:val="333333"/>
          <w:sz w:val="28"/>
          <w:szCs w:val="28"/>
          <w:rtl w:val="0"/>
        </w:rPr>
        <w:t xml:space="preserve">-30-</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8"/>
          <w:szCs w:val="28"/>
          <w:rtl w:val="0"/>
        </w:rPr>
        <w:t xml:space="preserve">For more information or to arrange an interview, contact:</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b w:val="1"/>
          <w:sz w:val="28"/>
          <w:szCs w:val="28"/>
          <w:rtl w:val="0"/>
        </w:rPr>
        <w:t xml:space="preserve">[Candidate name]</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8"/>
          <w:szCs w:val="28"/>
          <w:rtl w:val="0"/>
        </w:rPr>
        <w:t xml:space="preserve">Cell:</w:t>
      </w:r>
    </w:p>
    <w:p w:rsidR="00000000" w:rsidDel="00000000" w:rsidP="00000000" w:rsidRDefault="00000000" w:rsidRPr="00000000">
      <w:pPr>
        <w:spacing w:line="276" w:lineRule="auto"/>
        <w:contextualSpacing w:val="0"/>
      </w:pPr>
      <w:r w:rsidDel="00000000" w:rsidR="00000000" w:rsidRPr="00000000">
        <w:rPr>
          <w:rFonts w:ascii="Times New Roman" w:cs="Times New Roman" w:eastAsia="Times New Roman" w:hAnsi="Times New Roman"/>
          <w:sz w:val="28"/>
          <w:szCs w:val="28"/>
          <w:rtl w:val="0"/>
        </w:rPr>
        <w:t xml:space="preserve">Email: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Georgia" w:cs="Georgia" w:eastAsia="Georgia" w:hAnsi="Georgia"/>
        <w:color w:val="333333"/>
        <w:sz w:val="24"/>
        <w:szCs w:val="24"/>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hyperlink" Target="http://www.greenparty.ca/en/riding/2013-59035" TargetMode="External"/><Relationship Id="rId9" Type="http://schemas.openxmlformats.org/officeDocument/2006/relationships/hyperlink" Target="http://www.greenparty.ca/en/riding/2013-35032" TargetMode="External"/><Relationship Id="rId5" Type="http://schemas.openxmlformats.org/officeDocument/2006/relationships/hyperlink" Target="http://bcnpha.ca/rhi/" TargetMode="External"/><Relationship Id="rId6" Type="http://schemas.openxmlformats.org/officeDocument/2006/relationships/hyperlink" Target="http://www.greenparty.ca/en/policy-background-2015/part-r" TargetMode="External"/><Relationship Id="rId7" Type="http://schemas.openxmlformats.org/officeDocument/2006/relationships/hyperlink" Target="http://www.greenparty.ca/en/media-release/2015-07-17/greens-advocate-elimination-poverty" TargetMode="External"/><Relationship Id="rId8" Type="http://schemas.openxmlformats.org/officeDocument/2006/relationships/hyperlink" Target="http://www.greenparty.ca/en/riding/2013-59010" TargetMode="External"/></Relationships>
</file>